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b w:val="1"/>
          <w:bCs w:val="1"/>
          <w:i w:val="1"/>
          <w:iCs w:val="1"/>
          <w:sz w:val="28"/>
          <w:szCs w:val="28"/>
        </w:rPr>
      </w:pPr>
      <w:r>
        <w:rPr>
          <w:b w:val="1"/>
          <w:bCs w:val="1"/>
          <w:i w:val="1"/>
          <w:iCs w:val="1"/>
          <w:sz w:val="28"/>
          <w:szCs w:val="28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-248261</wp:posOffset>
                </wp:positionH>
                <wp:positionV relativeFrom="page">
                  <wp:posOffset>199456</wp:posOffset>
                </wp:positionV>
                <wp:extent cx="6603879" cy="1297846"/>
                <wp:effectExtent l="0" t="0" r="0" b="0"/>
                <wp:wrapNone/>
                <wp:docPr id="1073741825" name="officeArt object" descr="YOU SPEAK, AND THE STAR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3879" cy="12978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jc w:val="center"/>
                              <w:rPr>
                                <w:b w:val="1"/>
                                <w:bCs w:val="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56"/>
                                <w:szCs w:val="56"/>
                                <w:rtl w:val="0"/>
                                <w:lang w:val="en-US"/>
                              </w:rPr>
                              <w:t xml:space="preserve">YOU SPEAK, AND THE STARS </w:t>
                            </w:r>
                          </w:p>
                          <w:p>
                            <w:pPr>
                              <w:pStyle w:val="Body"/>
                              <w:jc w:val="center"/>
                              <w:rPr>
                                <w:b w:val="1"/>
                                <w:bCs w:val="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56"/>
                                <w:szCs w:val="56"/>
                                <w:rtl w:val="0"/>
                                <w:lang w:val="en-US"/>
                              </w:rPr>
                              <w:t>BEGIN THEIR BURNING</w:t>
                            </w:r>
                          </w:p>
                          <w:p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b w:val="1"/>
                                <w:bCs w:val="1"/>
                                <w:i w:val="1"/>
                                <w:iCs w:val="1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Season of Creation Meditation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19.5pt;margin-top:15.7pt;width:520.0pt;height:102.2pt;z-index:251659264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  <w:rPr>
                          <w:b w:val="1"/>
                          <w:bCs w:val="1"/>
                          <w:sz w:val="56"/>
                          <w:szCs w:val="56"/>
                        </w:rPr>
                      </w:pPr>
                      <w:r>
                        <w:rPr>
                          <w:b w:val="1"/>
                          <w:bCs w:val="1"/>
                          <w:sz w:val="56"/>
                          <w:szCs w:val="56"/>
                          <w:rtl w:val="0"/>
                          <w:lang w:val="en-US"/>
                        </w:rPr>
                        <w:t xml:space="preserve">YOU SPEAK, AND THE STARS </w:t>
                      </w:r>
                    </w:p>
                    <w:p>
                      <w:pPr>
                        <w:pStyle w:val="Body"/>
                        <w:jc w:val="center"/>
                        <w:rPr>
                          <w:b w:val="1"/>
                          <w:bCs w:val="1"/>
                          <w:sz w:val="56"/>
                          <w:szCs w:val="56"/>
                        </w:rPr>
                      </w:pPr>
                      <w:r>
                        <w:rPr>
                          <w:b w:val="1"/>
                          <w:bCs w:val="1"/>
                          <w:sz w:val="56"/>
                          <w:szCs w:val="56"/>
                          <w:rtl w:val="0"/>
                          <w:lang w:val="en-US"/>
                        </w:rPr>
                        <w:t>BEGIN THEIR BURNING</w:t>
                      </w:r>
                    </w:p>
                    <w:p>
                      <w:pPr>
                        <w:pStyle w:val="Body"/>
                        <w:jc w:val="center"/>
                      </w:pPr>
                      <w:r>
                        <w:rPr>
                          <w:b w:val="1"/>
                          <w:bCs w:val="1"/>
                          <w:i w:val="1"/>
                          <w:iCs w:val="1"/>
                          <w:sz w:val="28"/>
                          <w:szCs w:val="28"/>
                          <w:rtl w:val="0"/>
                          <w:lang w:val="en-US"/>
                        </w:rPr>
                        <w:t>Season of Creation Meditation</w:t>
                      </w:r>
                    </w:p>
                  </w:txbxContent>
                </v:textbox>
                <w10:wrap type="none" side="bothSides" anchorx="margin" anchory="page"/>
              </v:shape>
            </w:pict>
          </mc:Fallback>
        </mc:AlternateContent>
      </w:r>
    </w:p>
    <w:p>
      <w:pPr>
        <w:pStyle w:val="Body"/>
        <w:jc w:val="center"/>
        <w:rPr>
          <w:b w:val="1"/>
          <w:bCs w:val="1"/>
          <w:i w:val="1"/>
          <w:iCs w:val="1"/>
          <w:sz w:val="28"/>
          <w:szCs w:val="28"/>
        </w:rPr>
      </w:pPr>
    </w:p>
    <w:p>
      <w:pPr>
        <w:pStyle w:val="Body"/>
        <w:jc w:val="center"/>
        <w:rPr>
          <w:b w:val="1"/>
          <w:bCs w:val="1"/>
          <w:i w:val="1"/>
          <w:iCs w:val="1"/>
          <w:sz w:val="28"/>
          <w:szCs w:val="28"/>
        </w:rPr>
      </w:pPr>
    </w:p>
    <w:p>
      <w:pPr>
        <w:pStyle w:val="Body"/>
        <w:rPr>
          <w:b w:val="1"/>
          <w:bCs w:val="1"/>
          <w:sz w:val="28"/>
          <w:szCs w:val="28"/>
        </w:rPr>
      </w:pP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You speak, and the stars begin their burning.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You speak, and lands emerge from the waters of chaos.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You speak, and the emerald greens 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</w:rPr>
        <w:tab/>
        <w:tab/>
      </w:r>
      <w:r>
        <w:rPr>
          <w:b w:val="1"/>
          <w:bCs w:val="1"/>
          <w:sz w:val="28"/>
          <w:szCs w:val="28"/>
          <w:rtl w:val="0"/>
          <w:lang w:val="en-US"/>
        </w:rPr>
        <w:t>of plants beyond number dance in fresh breeze.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You speak, and the seasons begin to weave their rhythms.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You speak, and the oceans and rivers team with amazing life.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You speak, and the stunning flocks fly free across a dazzling sky. 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You speak, and the myriad creatures roam 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</w:rPr>
        <w:tab/>
        <w:tab/>
        <w:tab/>
        <w:tab/>
        <w:tab/>
      </w:r>
      <w:r>
        <w:rPr>
          <w:b w:val="1"/>
          <w:bCs w:val="1"/>
          <w:sz w:val="28"/>
          <w:szCs w:val="28"/>
          <w:rtl w:val="0"/>
          <w:lang w:val="en-US"/>
        </w:rPr>
        <w:t>within the gardens of your glory.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You speak, and we arrive.</w:t>
      </w:r>
    </w:p>
    <w:p>
      <w:pPr>
        <w:pStyle w:val="Body"/>
        <w:rPr>
          <w:b w:val="1"/>
          <w:bCs w:val="1"/>
          <w:sz w:val="28"/>
          <w:szCs w:val="28"/>
        </w:rPr>
      </w:pP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You see the intricate beauty and delicate balances, 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the interconnection that brings life 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to a world of wonders; 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everything depending 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upon the flourishing of everything else.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And you see that it is good.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We want to see as you see.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We want to listen to the heartbeats of your world, 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feel the beauty as much as see it, 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love the fragility and the splendour as you do.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Let us touch your Earth gently.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Teach us the wisdom we risk forgetting;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that life is made from sharing,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restoring what is damaged begins with understanding,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understanding our powerful selfishness is humbling</w:t>
      </w:r>
      <w:r>
        <w:rPr>
          <w:b w:val="1"/>
          <w:bCs w:val="1"/>
          <w:sz w:val="28"/>
          <w:szCs w:val="28"/>
          <w:rtl w:val="0"/>
        </w:rPr>
        <w:t>…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humbling and transforming.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Transforming, because we find 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the place you always made for us;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our home within creation</w:t>
      </w:r>
      <w:r>
        <w:rPr>
          <w:b w:val="1"/>
          <w:bCs w:val="1"/>
          <w:sz w:val="28"/>
          <w:szCs w:val="28"/>
          <w:rtl w:val="1"/>
        </w:rPr>
        <w:t>’</w:t>
      </w:r>
      <w:r>
        <w:rPr>
          <w:b w:val="1"/>
          <w:bCs w:val="1"/>
          <w:sz w:val="28"/>
          <w:szCs w:val="28"/>
          <w:rtl w:val="0"/>
          <w:lang w:val="en-US"/>
        </w:rPr>
        <w:t>s sanctuary,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our work with the wonders of your world of generosity,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our peace in treasuring the gifts of your abundance,</w:t>
      </w: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our life within the sharing.</w:t>
      </w:r>
    </w:p>
    <w:p>
      <w:pPr>
        <w:pStyle w:val="Body"/>
        <w:rPr>
          <w:b w:val="1"/>
          <w:bCs w:val="1"/>
          <w:sz w:val="28"/>
          <w:szCs w:val="28"/>
        </w:rPr>
      </w:pP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You speak, and long for us to listen.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Revd Neil Thorogood, Moderator of the United Reformed Church </w:t>
      </w:r>
    </w:p>
    <w:p>
      <w:pPr>
        <w:pStyle w:val="Body"/>
        <w:jc w:val="center"/>
      </w:pPr>
      <w:r>
        <w:rPr>
          <w:b w:val="1"/>
          <w:bCs w:val="1"/>
          <w:sz w:val="26"/>
          <w:szCs w:val="26"/>
          <w:rtl w:val="0"/>
          <w:lang w:val="en-US"/>
        </w:rPr>
        <w:t>General Assembly 2026-2027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38"/>
        <w:tab w:val="clear" w:pos="9020"/>
      </w:tabs>
      <w:suppressAutoHyphens w:val="1"/>
      <w:jc w:val="left"/>
    </w:pPr>
    <w:r>
      <w:rPr>
        <w:rFonts w:ascii="Helvetica" w:hAnsi="Helvetica"/>
        <w:sz w:val="14"/>
        <w:szCs w:val="14"/>
        <w:rtl w:val="0"/>
        <w:lang w:val="en-US"/>
      </w:rPr>
      <w:tab/>
      <w:t>Scottish Charitable Incorporated Organisation (SCIO) regulated by the Scottish Charity Regulator (OSCR), Scottish Charity number: SC041287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